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1E" w:rsidRDefault="006808D5" w:rsidP="00AF1C9C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Supra-pubic</w:t>
      </w:r>
      <w:r w:rsidR="007A7224" w:rsidRPr="007A7224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 xml:space="preserve"> Catheter</w:t>
      </w: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6808D5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37011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6808D5" w:rsidRPr="006808D5" w:rsidRDefault="006808D5" w:rsidP="006808D5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Invasive placement of an a silicone tube the a percutaneous supra-pubic puncture site. This is secured inside the bladder (with a balloon) and attached to a drainage bag on the outside, in order to drain an obstructed bladder.</w:t>
      </w:r>
    </w:p>
    <w:p w:rsidR="00C105D9" w:rsidRPr="00C105D9" w:rsidRDefault="00C105D9" w:rsidP="00C105D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6808D5" w:rsidRPr="006808D5" w:rsidRDefault="006808D5" w:rsidP="006808D5">
      <w:pPr>
        <w:pStyle w:val="BodyText3"/>
        <w:widowControl w:val="0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808D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can be placed as an emergency for patients in acute urinary retention</w:t>
      </w:r>
    </w:p>
    <w:p w:rsidR="006808D5" w:rsidRPr="006808D5" w:rsidRDefault="006808D5" w:rsidP="006808D5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>Patients requi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ring long term catheterization </w:t>
      </w: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especially spinal cord injury patients</w:t>
      </w:r>
    </w:p>
    <w:p w:rsidR="006808D5" w:rsidRPr="006808D5" w:rsidRDefault="006808D5" w:rsidP="006808D5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>Failed urethral catheterization</w:t>
      </w:r>
    </w:p>
    <w:p w:rsidR="006808D5" w:rsidRPr="006808D5" w:rsidRDefault="006808D5" w:rsidP="006808D5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>Severe Prostate obstruction</w:t>
      </w:r>
    </w:p>
    <w:p w:rsidR="006808D5" w:rsidRPr="006808D5" w:rsidRDefault="006808D5" w:rsidP="006808D5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>Urethral strictures</w:t>
      </w:r>
    </w:p>
    <w:p w:rsidR="006808D5" w:rsidRDefault="006808D5" w:rsidP="006808D5">
      <w:pPr>
        <w:widowControl w:val="0"/>
        <w:spacing w:after="120" w:line="285" w:lineRule="auto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 xml:space="preserve">Severe sepsis of the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urogenital area where </w:t>
      </w: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diverting urine away from the area is    </w:t>
      </w: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</w: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>advisable</w:t>
      </w:r>
    </w:p>
    <w:p w:rsidR="00D80CBD" w:rsidRPr="00D80CBD" w:rsidRDefault="006808D5" w:rsidP="006808D5">
      <w:pPr>
        <w:widowControl w:val="0"/>
        <w:spacing w:after="120" w:line="285" w:lineRule="auto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ab/>
        <w:t>Urethral catheterization impossible</w:t>
      </w:r>
      <w:r w:rsidR="00D80CBD" w:rsidRPr="00D80CB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4239A" w:rsidRPr="00B4239A" w:rsidRDefault="00B4239A" w:rsidP="00B4239A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4239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F73A3" w:rsidRPr="007F73A3" w:rsidRDefault="007F73A3" w:rsidP="007F73A3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BE04F7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06051E" w:rsidRP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6808D5" w:rsidP="006808D5">
      <w:pPr>
        <w:shd w:val="clear" w:color="auto" w:fill="FFFFFF"/>
        <w:spacing w:after="0" w:line="240" w:lineRule="auto"/>
        <w:ind w:left="2160"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noProof/>
          <w:color w:val="666666"/>
          <w:sz w:val="21"/>
          <w:szCs w:val="21"/>
          <w:lang w:eastAsia="en-AU"/>
        </w:rPr>
        <w:drawing>
          <wp:inline distT="0" distB="0" distL="0" distR="0" wp14:anchorId="6B4FA770">
            <wp:extent cx="1600200" cy="17716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771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6808D5" w:rsidRPr="006808D5" w:rsidRDefault="006808D5" w:rsidP="006808D5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808D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Usually done under a general anaesthesia.</w:t>
      </w:r>
    </w:p>
    <w:p w:rsidR="006808D5" w:rsidRPr="006808D5" w:rsidRDefault="006808D5" w:rsidP="006808D5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808D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This is done as a sterile procedure, therefore the genital area and suprapubic area will be cleaned with a  non-abrasive dis-infectant.    </w:t>
      </w:r>
    </w:p>
    <w:p w:rsidR="006808D5" w:rsidRPr="006808D5" w:rsidRDefault="006808D5" w:rsidP="006808D5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808D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Flexible cystoscopy will be placed to inspect the bladder, allow filling with saline and visualize the puncture with a cannula from the skin (outside)</w:t>
      </w:r>
    </w:p>
    <w:p w:rsidR="006808D5" w:rsidRPr="006808D5" w:rsidRDefault="006808D5" w:rsidP="006808D5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808D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1cm incision is then made in the midline of the lower abdomen, approximately 2cm above the pubic bone</w:t>
      </w:r>
    </w:p>
    <w:p w:rsidR="006808D5" w:rsidRPr="006808D5" w:rsidRDefault="006808D5" w:rsidP="006808D5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808D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 appropriate size catheter (12-14Fr) will be inserted using a trocar method</w:t>
      </w:r>
    </w:p>
    <w:p w:rsidR="006808D5" w:rsidRPr="006808D5" w:rsidRDefault="006808D5" w:rsidP="006808D5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808D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Correct placement is confirmed with the cystoscopy (direct vision)</w:t>
      </w:r>
    </w:p>
    <w:p w:rsidR="006808D5" w:rsidRPr="006808D5" w:rsidRDefault="006808D5" w:rsidP="006808D5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lastRenderedPageBreak/>
        <w:t></w:t>
      </w:r>
      <w:r w:rsidRPr="006808D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An anchoring balloon will be inflated with 10cc of sterile water.</w:t>
      </w:r>
    </w:p>
    <w:p w:rsidR="006808D5" w:rsidRPr="006808D5" w:rsidRDefault="006808D5" w:rsidP="006808D5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808D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drainage urine bag will be attached</w:t>
      </w:r>
    </w:p>
    <w:p w:rsidR="006808D5" w:rsidRPr="006808D5" w:rsidRDefault="006808D5" w:rsidP="006808D5">
      <w:pPr>
        <w:widowControl w:val="0"/>
        <w:spacing w:after="120" w:line="228" w:lineRule="auto"/>
        <w:ind w:left="567" w:hanging="567"/>
        <w:jc w:val="both"/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val="en-US" w:eastAsia="en-AU"/>
          <w14:cntxtAlts/>
        </w:rPr>
      </w:pPr>
      <w:r w:rsidRPr="006808D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808D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808D5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 xml:space="preserve">The catheter will be secured to your leg.  </w:t>
      </w:r>
      <w:r w:rsidRPr="006808D5">
        <w:rPr>
          <w:rFonts w:ascii="Arial" w:eastAsia="Times New Roman" w:hAnsi="Arial" w:cs="Arial"/>
          <w:b/>
          <w:bCs/>
          <w:color w:val="FF0000"/>
          <w:kern w:val="28"/>
          <w:sz w:val="24"/>
          <w:szCs w:val="24"/>
          <w:lang w:val="en-US" w:eastAsia="en-AU"/>
          <w14:cntxtAlts/>
        </w:rPr>
        <w:t>(</w:t>
      </w:r>
      <w:r w:rsidRPr="006808D5"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val="en-US" w:eastAsia="en-AU"/>
          <w14:cntxtAlts/>
        </w:rPr>
        <w:t>check that this i</w:t>
      </w:r>
      <w:r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val="en-US" w:eastAsia="en-AU"/>
          <w14:cntxtAlts/>
        </w:rPr>
        <w:t>s  always</w:t>
      </w:r>
      <w:r w:rsidRPr="006808D5">
        <w:rPr>
          <w:rFonts w:ascii="Arial" w:eastAsia="Times New Roman" w:hAnsi="Arial" w:cs="Arial"/>
          <w:b/>
          <w:bCs/>
          <w:i/>
          <w:iCs/>
          <w:color w:val="FF0000"/>
          <w:kern w:val="28"/>
          <w:sz w:val="24"/>
          <w:szCs w:val="24"/>
          <w:lang w:val="en-US" w:eastAsia="en-AU"/>
          <w14:cntxtAlts/>
        </w:rPr>
        <w:t xml:space="preserve"> secured)</w:t>
      </w:r>
    </w:p>
    <w:p w:rsidR="006808D5" w:rsidRPr="006808D5" w:rsidRDefault="006808D5" w:rsidP="006808D5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6808D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D80CBD" w:rsidRPr="00D80CBD" w:rsidRDefault="00D80CBD" w:rsidP="00D80CBD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9D7AF2" w:rsidRPr="009D7AF2" w:rsidRDefault="009D7AF2" w:rsidP="00D80CBD">
      <w:pPr>
        <w:pStyle w:val="BodyText3"/>
        <w:widowControl w:val="0"/>
        <w:spacing w:line="288" w:lineRule="auto"/>
        <w:ind w:left="567" w:hanging="567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06051E" w:rsidRPr="00D80CBD" w:rsidRDefault="00B4239A" w:rsidP="00D80CBD">
      <w:pPr>
        <w:widowControl w:val="0"/>
        <w:spacing w:after="120" w:line="288" w:lineRule="auto"/>
        <w:ind w:left="2007" w:firstLine="153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B4239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.</w:t>
      </w:r>
      <w:r w:rsidR="006808D5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0097E908">
            <wp:extent cx="3133090" cy="3504565"/>
            <wp:effectExtent l="0" t="0" r="0" b="63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350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73A3" w:rsidRDefault="007F73A3" w:rsidP="00700221">
      <w:pPr>
        <w:shd w:val="clear" w:color="auto" w:fill="FFFFFF"/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  <w:r>
        <w:rPr>
          <w:rFonts w:ascii="Arial" w:eastAsia="Times New Roman" w:hAnsi="Arial" w:cs="Arial"/>
          <w:color w:val="666666"/>
          <w:sz w:val="21"/>
          <w:szCs w:val="21"/>
          <w:lang w:eastAsia="en-AU"/>
        </w:rPr>
        <w:tab/>
      </w:r>
    </w:p>
    <w:p w:rsidR="007F73A3" w:rsidRPr="0006051E" w:rsidRDefault="007F73A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6808D5" w:rsidRPr="006808D5" w:rsidRDefault="0006051E" w:rsidP="006808D5">
      <w:pPr>
        <w:pStyle w:val="BodyText3"/>
        <w:widowControl w:val="0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  <w:r w:rsidR="006808D5" w:rsidRPr="006808D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="006808D5" w:rsidRPr="006808D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="006808D5"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Side effects from a general anaesthetic.</w:t>
      </w:r>
    </w:p>
    <w:p w:rsidR="006808D5" w:rsidRPr="006808D5" w:rsidRDefault="006808D5" w:rsidP="006808D5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808D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Bleeding from the wound site. (Anti-coagulants should have been ceased a week prior)</w:t>
      </w:r>
    </w:p>
    <w:p w:rsidR="006808D5" w:rsidRPr="006808D5" w:rsidRDefault="006808D5" w:rsidP="006808D5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6808D5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6808D5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6808D5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Depending on the size of your bladder a possible bowel injury could occur, the odds of this happing will be discussed with you prior to your procedure.</w:t>
      </w:r>
    </w:p>
    <w:p w:rsidR="006808D5" w:rsidRPr="006808D5" w:rsidRDefault="006808D5" w:rsidP="006808D5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6808D5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  <w:r>
        <w:rPr>
          <w:noProof/>
          <w:lang w:eastAsia="en-AU"/>
        </w:rPr>
        <w:drawing>
          <wp:inline distT="0" distB="0" distL="0" distR="0" wp14:anchorId="444F9666">
            <wp:extent cx="2961640" cy="18669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640" cy="1866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239A" w:rsidRPr="009D7AF2" w:rsidRDefault="00D80CBD" w:rsidP="006808D5">
      <w:pPr>
        <w:pStyle w:val="BodyText3"/>
        <w:widowControl w:val="0"/>
        <w:ind w:left="567" w:hanging="567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D80CBD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700221" w:rsidRDefault="00700221" w:rsidP="00700221">
      <w:bookmarkStart w:id="0" w:name="_GoBack"/>
      <w:bookmarkEnd w:id="0"/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6051E"/>
    <w:rsid w:val="002F7CAE"/>
    <w:rsid w:val="00345DEF"/>
    <w:rsid w:val="006808D5"/>
    <w:rsid w:val="006C2923"/>
    <w:rsid w:val="00700221"/>
    <w:rsid w:val="007A7224"/>
    <w:rsid w:val="007F73A3"/>
    <w:rsid w:val="00977799"/>
    <w:rsid w:val="009D7AF2"/>
    <w:rsid w:val="00A70463"/>
    <w:rsid w:val="00AF1C9C"/>
    <w:rsid w:val="00B4239A"/>
    <w:rsid w:val="00BE04F7"/>
    <w:rsid w:val="00C105D9"/>
    <w:rsid w:val="00D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2019-10-23T02:52:00Z</dcterms:created>
  <dcterms:modified xsi:type="dcterms:W3CDTF">2019-10-23T02:52:00Z</dcterms:modified>
</cp:coreProperties>
</file>